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FF" w:rsidRPr="000D00FF" w:rsidRDefault="000D00FF" w:rsidP="000D00F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0D00FF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Структура и органы управления образовательной организации</w:t>
      </w:r>
    </w:p>
    <w:p w:rsidR="00243250" w:rsidRDefault="0028011C" w:rsidP="002432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  Управление Учреждением</w:t>
      </w:r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строится на принципах единон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ачалия и самоуправления</w:t>
      </w:r>
      <w:r w:rsidR="0024325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 соответствии с Федеральным законом «Об образовании в Российской Федерации»,</w:t>
      </w:r>
      <w:r w:rsidR="003D05F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bookmarkStart w:id="0" w:name="_GoBack"/>
      <w:bookmarkEnd w:id="0"/>
      <w:r w:rsidR="0024325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иными законодательными актами Российской Федерации, Уставом и локальными нормативными актами Учреждения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</w:p>
    <w:p w:rsidR="00243250" w:rsidRDefault="0028011C" w:rsidP="002432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="0024325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Единоличным исполнительным органом Учреждения  является </w:t>
      </w:r>
      <w:r w:rsidR="00243250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="0024325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</w:t>
      </w:r>
      <w:r w:rsidR="00243250" w:rsidRPr="000D00FF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иректор, </w:t>
      </w:r>
      <w:r w:rsidR="0024325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к</w:t>
      </w:r>
      <w:r w:rsidR="00243250">
        <w:rPr>
          <w:rFonts w:ascii="Arial" w:eastAsia="Times New Roman" w:hAnsi="Arial" w:cs="Arial"/>
          <w:bCs/>
          <w:color w:val="222222"/>
          <w:sz w:val="18"/>
          <w:szCs w:val="18"/>
          <w:lang w:eastAsia="ru-RU"/>
        </w:rPr>
        <w:t xml:space="preserve"> компетенции которого относится осуществление текущего руководства деятельностью  Учреждения.</w:t>
      </w:r>
    </w:p>
    <w:p w:rsidR="000D00FF" w:rsidRDefault="0028011C" w:rsidP="002801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Органами коллегиального </w:t>
      </w:r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управления 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Учреждения </w:t>
      </w:r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являются </w:t>
      </w:r>
      <w:r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П</w:t>
      </w:r>
      <w:r w:rsidRPr="0028011C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едагогический совет  и </w:t>
      </w:r>
      <w:r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Общее собрание работников</w:t>
      </w:r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 </w:t>
      </w:r>
    </w:p>
    <w:p w:rsidR="00243250" w:rsidRDefault="0028011C" w:rsidP="002801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8011C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Педагогический совет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243250" w:rsidRDefault="00243250" w:rsidP="002801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Общее собрание работников  </w:t>
      </w:r>
      <w:r w:rsidRPr="00243250">
        <w:rPr>
          <w:rFonts w:ascii="Arial" w:eastAsia="Times New Roman" w:hAnsi="Arial" w:cs="Arial"/>
          <w:bCs/>
          <w:color w:val="222222"/>
          <w:sz w:val="18"/>
          <w:szCs w:val="18"/>
          <w:lang w:eastAsia="ru-RU"/>
        </w:rPr>
        <w:t>является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постоянно действующим коллегиальным органом</w:t>
      </w:r>
      <w:proofErr w:type="gramStart"/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Pr="0024325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</w:t>
      </w:r>
      <w:proofErr w:type="gramEnd"/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которое 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собирается по мере надобности, но не реже двух раз в календарный год </w:t>
      </w:r>
      <w:r w:rsidR="000D00FF"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 </w:t>
      </w:r>
    </w:p>
    <w:p w:rsidR="000D00FF" w:rsidRPr="000D00FF" w:rsidRDefault="000D00FF" w:rsidP="002801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Все структуры управления осуществляют свою работу в соответствии с нормативной, организацио</w:t>
      </w:r>
      <w:r w:rsidR="0028011C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нно </w:t>
      </w:r>
      <w:r w:rsidRPr="000D00F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распорядительной  документацией.</w:t>
      </w:r>
    </w:p>
    <w:p w:rsidR="00AC53EF" w:rsidRDefault="00AC53EF" w:rsidP="0028011C">
      <w:pPr>
        <w:jc w:val="both"/>
      </w:pPr>
    </w:p>
    <w:p w:rsidR="000D00FF" w:rsidRDefault="000D00FF" w:rsidP="0028011C">
      <w:pPr>
        <w:jc w:val="both"/>
      </w:pPr>
    </w:p>
    <w:sectPr w:rsidR="000D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FF"/>
    <w:rsid w:val="000D00FF"/>
    <w:rsid w:val="00243250"/>
    <w:rsid w:val="0028011C"/>
    <w:rsid w:val="003D05F0"/>
    <w:rsid w:val="00A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D00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D0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2020-07-13T08:32:00Z</dcterms:created>
  <dcterms:modified xsi:type="dcterms:W3CDTF">2020-07-22T10:00:00Z</dcterms:modified>
</cp:coreProperties>
</file>